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733" w:rsidRDefault="00D87733">
      <w:r w:rsidRPr="00FC7501">
        <w:rPr>
          <w:rFonts w:ascii="Avenir LT Std 35 Light" w:hAnsi="Avenir LT Std 35 Light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E4F264C" wp14:editId="3D7D25C0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902575" cy="800100"/>
            <wp:effectExtent l="0" t="0" r="3175" b="0"/>
            <wp:wrapSquare wrapText="bothSides"/>
            <wp:docPr id="888669790" name="Picture 888669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7733" w:rsidRDefault="00D87733"/>
    <w:p w:rsidR="00D87733" w:rsidRDefault="00D87733" w:rsidP="00D87733"/>
    <w:p w:rsidR="00D87733" w:rsidRPr="00014763" w:rsidRDefault="00D87733" w:rsidP="00D87733">
      <w:pPr>
        <w:rPr>
          <w:sz w:val="16"/>
          <w:szCs w:val="16"/>
        </w:rPr>
      </w:pPr>
      <w:r>
        <w:rPr>
          <w:rFonts w:ascii="Avenir LT Std 35 Light" w:hAnsi="Avenir LT Std 35 Light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544758E">
            <wp:simplePos x="0" y="0"/>
            <wp:positionH relativeFrom="margin">
              <wp:align>center</wp:align>
            </wp:positionH>
            <wp:positionV relativeFrom="margin">
              <wp:posOffset>1057275</wp:posOffset>
            </wp:positionV>
            <wp:extent cx="2943225" cy="647700"/>
            <wp:effectExtent l="0" t="0" r="9525" b="0"/>
            <wp:wrapSquare wrapText="bothSides"/>
            <wp:docPr id="971588375" name="Picture 971588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74894" name="Picture 6604748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7733" w:rsidRPr="00E36D07" w:rsidRDefault="00D87733" w:rsidP="00D87733">
      <w:pPr>
        <w:spacing w:after="0" w:line="240" w:lineRule="auto"/>
        <w:jc w:val="center"/>
        <w:rPr>
          <w:rFonts w:ascii="Avenir LT Std 55 Roman" w:hAnsi="Avenir LT Std 55 Roman"/>
          <w:b/>
          <w:bCs/>
          <w:color w:val="003366"/>
          <w:sz w:val="32"/>
          <w:szCs w:val="32"/>
        </w:rPr>
      </w:pPr>
      <w:r w:rsidRPr="00E36D07">
        <w:rPr>
          <w:rFonts w:ascii="Avenir LT Std 55 Roman" w:hAnsi="Avenir LT Std 55 Roman"/>
          <w:b/>
          <w:bCs/>
          <w:noProof/>
          <w:color w:val="003366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3BDE891" wp14:editId="278FC25E">
            <wp:simplePos x="0" y="0"/>
            <wp:positionH relativeFrom="page">
              <wp:align>right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350563293" name="Picture 350563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6D07">
        <w:rPr>
          <w:rFonts w:ascii="Avenir LT Std 55 Roman" w:hAnsi="Avenir LT Std 55 Roman"/>
          <w:b/>
          <w:bCs/>
          <w:color w:val="003366"/>
          <w:sz w:val="32"/>
          <w:szCs w:val="32"/>
        </w:rPr>
        <w:t>EO Month Trivia</w:t>
      </w:r>
    </w:p>
    <w:p w:rsidR="00D87733" w:rsidRPr="00677212" w:rsidRDefault="00D87733" w:rsidP="00D87733">
      <w:pPr>
        <w:spacing w:after="0" w:line="240" w:lineRule="auto"/>
        <w:jc w:val="center"/>
        <w:rPr>
          <w:rFonts w:ascii="Avenir LT Std 35 Light" w:hAnsi="Avenir LT Std 35 Light"/>
        </w:rPr>
      </w:pPr>
    </w:p>
    <w:p w:rsidR="00D87733" w:rsidRPr="00014763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What does ESOP stand for?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Employee stock ownership program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Employee share ownership plan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Employee stock ownership plan 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Everyone’s stock ownership program </w:t>
      </w:r>
    </w:p>
    <w:p w:rsidR="00D87733" w:rsidRPr="00014763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D87733" w:rsidRPr="00014763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What year did our ESOP start?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1998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2006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2017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2023</w:t>
      </w:r>
    </w:p>
    <w:p w:rsidR="00D87733" w:rsidRPr="00014763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D87733" w:rsidRPr="00014763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Which industry has the highest percentage of ESOP companies?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Manufacturing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Construction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Wholesale trade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Professional/scientific/technical services</w:t>
      </w:r>
    </w:p>
    <w:p w:rsidR="00D87733" w:rsidRPr="00014763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D87733" w:rsidRPr="00014763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What state has the greatest number of ESOP companies?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Illinois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California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Texas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New York</w:t>
      </w:r>
    </w:p>
    <w:p w:rsidR="00D87733" w:rsidRPr="00014763" w:rsidRDefault="00D87733" w:rsidP="00D8773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D87733" w:rsidRPr="00014763" w:rsidRDefault="00D87733" w:rsidP="00D8773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What percentage of our company is owned by the ESOP?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30%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51%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67%</w:t>
      </w:r>
    </w:p>
    <w:p w:rsidR="00D87733" w:rsidRPr="00014763" w:rsidRDefault="00D87733" w:rsidP="00D8773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100%</w:t>
      </w:r>
    </w:p>
    <w:p w:rsidR="00014763" w:rsidRPr="00014763" w:rsidRDefault="00014763" w:rsidP="00014763">
      <w:pPr>
        <w:spacing w:after="0" w:line="240" w:lineRule="auto"/>
        <w:ind w:left="1440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014763" w:rsidRPr="00014763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55 Roman" w:hAnsi="Avenir LT Std 55 Roman"/>
          <w:b/>
          <w:bCs/>
          <w:noProof/>
          <w:color w:val="003366"/>
        </w:rPr>
        <w:drawing>
          <wp:anchor distT="0" distB="0" distL="114300" distR="114300" simplePos="0" relativeHeight="251666432" behindDoc="0" locked="0" layoutInCell="1" allowOverlap="1" wp14:anchorId="21724447" wp14:editId="37B217DC">
            <wp:simplePos x="0" y="0"/>
            <wp:positionH relativeFrom="page">
              <wp:align>left</wp:align>
            </wp:positionH>
            <wp:positionV relativeFrom="margin">
              <wp:posOffset>0</wp:posOffset>
            </wp:positionV>
            <wp:extent cx="7902676" cy="800100"/>
            <wp:effectExtent l="0" t="0" r="3175" b="0"/>
            <wp:wrapSquare wrapText="bothSides"/>
            <wp:docPr id="1042077893" name="Picture 1042077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 xml:space="preserve">What is the average number of new ESOPs </w:t>
      </w:r>
      <w:proofErr w:type="gramStart"/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created</w:t>
      </w:r>
      <w:proofErr w:type="gramEnd"/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 xml:space="preserve"> each year?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11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254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675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1,018</w:t>
      </w:r>
    </w:p>
    <w:p w:rsidR="00014763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014763" w:rsidRPr="00677212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55 Roman" w:hAnsi="Avenir LT Std 55 Roman"/>
          <w:b/>
          <w:bCs/>
          <w:noProof/>
          <w:color w:val="003366"/>
          <w:sz w:val="23"/>
          <w:szCs w:val="23"/>
        </w:rPr>
        <w:drawing>
          <wp:anchor distT="0" distB="0" distL="114300" distR="114300" simplePos="0" relativeHeight="251669504" behindDoc="0" locked="0" layoutInCell="1" allowOverlap="1" wp14:anchorId="566A843C" wp14:editId="4F5FD41A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1660171185" name="Picture 166017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Which of the following companies is NOT an ESOP company</w:t>
      </w:r>
      <w:r w:rsidRPr="00677212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?</w:t>
      </w:r>
    </w:p>
    <w:p w:rsidR="00014763" w:rsidRPr="00EE0371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Joy Cone</w:t>
      </w:r>
    </w:p>
    <w:p w:rsidR="00014763" w:rsidRPr="00EE0371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King Arthur Baking Company</w:t>
      </w:r>
    </w:p>
    <w:p w:rsidR="00014763" w:rsidRPr="00EE0371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Wawa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  <w:t>Ben &amp; Jerry’s</w:t>
      </w:r>
    </w:p>
    <w:p w:rsidR="00014763" w:rsidRDefault="00014763" w:rsidP="00014763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</w:p>
    <w:p w:rsidR="00014763" w:rsidRPr="00EE0371" w:rsidRDefault="00014763" w:rsidP="00014763">
      <w:pPr>
        <w:spacing w:after="0" w:line="240" w:lineRule="auto"/>
        <w:ind w:left="720"/>
        <w:textAlignment w:val="baseline"/>
        <w:rPr>
          <w:rFonts w:ascii="Avenir LT Std 35 Light" w:eastAsia="Times New Roman" w:hAnsi="Avenir LT Std 35 Light" w:cs="Arial"/>
          <w:color w:val="000000"/>
          <w:kern w:val="0"/>
          <w:sz w:val="23"/>
          <w:szCs w:val="23"/>
          <w14:ligatures w14:val="none"/>
        </w:rPr>
      </w:pPr>
      <w:r w:rsidRPr="00EE0371">
        <w:rPr>
          <w:rFonts w:ascii="Avenir LT Std 55 Roman" w:hAnsi="Avenir LT Std 55 Roman"/>
          <w:b/>
          <w:bCs/>
          <w:noProof/>
          <w:color w:val="003366"/>
          <w:sz w:val="23"/>
          <w:szCs w:val="23"/>
        </w:rPr>
        <w:drawing>
          <wp:anchor distT="0" distB="0" distL="114300" distR="114300" simplePos="0" relativeHeight="251671552" behindDoc="0" locked="0" layoutInCell="1" allowOverlap="1" wp14:anchorId="2B3C4EC7" wp14:editId="43A6E2D0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902676" cy="800100"/>
            <wp:effectExtent l="0" t="0" r="3175" b="0"/>
            <wp:wrapSquare wrapText="bothSides"/>
            <wp:docPr id="1865481169" name="Picture 186548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4763" w:rsidRPr="00014763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Under what federal guidelines are ESOPs governed?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ERISA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DOT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IRS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There are no guidelines</w:t>
      </w:r>
    </w:p>
    <w:p w:rsidR="00014763" w:rsidRPr="00014763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014763" w:rsidRPr="00014763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True or False: An employee contribution is required to participate in the ESOP.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True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False</w:t>
      </w:r>
    </w:p>
    <w:p w:rsidR="00014763" w:rsidRPr="00014763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014763" w:rsidRPr="00014763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Who is the person or group responsible for approving the share price?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ESOP plan administrators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CPA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Board of directors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ESOP trustees</w:t>
      </w:r>
    </w:p>
    <w:p w:rsidR="00014763" w:rsidRPr="00014763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014763" w:rsidRPr="00014763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_______ is something of economic value owned by an individual or a corporation.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Liability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Asset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Accounts receivable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Debt</w:t>
      </w:r>
    </w:p>
    <w:p w:rsidR="00014763" w:rsidRPr="00014763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014763" w:rsidRPr="00014763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Who is responsible for monitoring a company’s repurchase obligation?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CFO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CEO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Trustee</w:t>
      </w:r>
    </w:p>
    <w:p w:rsidR="00014763" w:rsidRPr="00014763" w:rsidRDefault="00014763" w:rsidP="00014763">
      <w:pPr>
        <w:numPr>
          <w:ilvl w:val="1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kern w:val="0"/>
          <w14:ligatures w14:val="none"/>
        </w:rPr>
      </w:pPr>
      <w:r w:rsidRPr="00014763">
        <w:rPr>
          <w:rFonts w:ascii="Avenir LT Std 35 Light" w:hAnsi="Avenir LT Std 35 Light"/>
          <w:noProof/>
        </w:rPr>
        <w:drawing>
          <wp:anchor distT="0" distB="0" distL="114300" distR="114300" simplePos="0" relativeHeight="251667456" behindDoc="0" locked="0" layoutInCell="1" allowOverlap="1" wp14:anchorId="464A1203" wp14:editId="22A1D4AF">
            <wp:simplePos x="0" y="0"/>
            <wp:positionH relativeFrom="page">
              <wp:align>left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562957477" name="Picture 562957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763">
        <w:rPr>
          <w:rFonts w:ascii="Avenir LT Std 35 Light" w:hAnsi="Avenir LT Std 35 Light"/>
          <w:noProof/>
        </w:rPr>
        <w:t>Board of Directors</w:t>
      </w:r>
    </w:p>
    <w:p w:rsidR="00014763" w:rsidRPr="00014763" w:rsidRDefault="00014763" w:rsidP="00014763">
      <w:pPr>
        <w:spacing w:after="0" w:line="240" w:lineRule="auto"/>
        <w:ind w:left="1440"/>
        <w:textAlignment w:val="baseline"/>
        <w:rPr>
          <w:rFonts w:ascii="Avenir LT Std 35 Light" w:eastAsia="Times New Roman" w:hAnsi="Avenir LT Std 35 Light" w:cs="Arial"/>
          <w:kern w:val="0"/>
          <w14:ligatures w14:val="none"/>
        </w:rPr>
      </w:pPr>
    </w:p>
    <w:p w:rsidR="00014763" w:rsidRPr="00014763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True or False: Being an employee-owner is different from owning stock in a large public company.</w:t>
      </w:r>
    </w:p>
    <w:p w:rsidR="00014763" w:rsidRPr="00014763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True</w:t>
      </w:r>
    </w:p>
    <w:p w:rsidR="00014763" w:rsidRPr="00014763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False</w:t>
      </w:r>
    </w:p>
    <w:p w:rsidR="00014763" w:rsidRPr="00014763" w:rsidRDefault="00014763" w:rsidP="00014763">
      <w:pPr>
        <w:spacing w:after="0" w:line="240" w:lineRule="auto"/>
        <w:ind w:left="1440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014763" w:rsidRPr="00014763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What is it called when you have access to 100% of your ESOP account?</w:t>
      </w:r>
    </w:p>
    <w:p w:rsidR="00014763" w:rsidRPr="00014763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Partially vested</w:t>
      </w:r>
    </w:p>
    <w:p w:rsidR="00014763" w:rsidRPr="00014763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Fully vested</w:t>
      </w:r>
    </w:p>
    <w:p w:rsidR="00014763" w:rsidRPr="00014763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Partially allocated</w:t>
      </w:r>
    </w:p>
    <w:p w:rsidR="00014763" w:rsidRPr="00014763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Fully allocated</w:t>
      </w:r>
    </w:p>
    <w:p w:rsidR="00014763" w:rsidRPr="00014763" w:rsidRDefault="00014763" w:rsidP="00014763">
      <w:p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</w:p>
    <w:p w:rsidR="00014763" w:rsidRPr="00014763" w:rsidRDefault="00014763" w:rsidP="00014763">
      <w:pPr>
        <w:numPr>
          <w:ilvl w:val="0"/>
          <w:numId w:val="1"/>
        </w:numPr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Why do companies establish ESOPs?</w:t>
      </w:r>
    </w:p>
    <w:p w:rsidR="00014763" w:rsidRPr="00014763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To buy out the owner(s) of a private company</w:t>
      </w:r>
    </w:p>
    <w:p w:rsidR="00014763" w:rsidRPr="00014763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To align employee and company interests</w:t>
      </w:r>
    </w:p>
    <w:p w:rsidR="00014763" w:rsidRPr="00014763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To create an ownership culture</w:t>
      </w:r>
    </w:p>
    <w:p w:rsidR="00014763" w:rsidRPr="00014763" w:rsidRDefault="00014763" w:rsidP="00014763">
      <w:pPr>
        <w:numPr>
          <w:ilvl w:val="1"/>
          <w:numId w:val="1"/>
        </w:numPr>
        <w:tabs>
          <w:tab w:val="num" w:pos="1440"/>
        </w:tabs>
        <w:spacing w:after="0" w:line="240" w:lineRule="auto"/>
        <w:textAlignment w:val="baseline"/>
        <w:rPr>
          <w:rFonts w:ascii="Avenir LT Std 35 Light" w:eastAsia="Times New Roman" w:hAnsi="Avenir LT Std 35 Light" w:cs="Arial"/>
          <w:color w:val="000000"/>
          <w:kern w:val="0"/>
          <w14:ligatures w14:val="none"/>
        </w:rPr>
      </w:pPr>
      <w:r w:rsidRPr="00014763">
        <w:rPr>
          <w:rFonts w:ascii="Avenir LT Std 35 Light" w:eastAsia="Times New Roman" w:hAnsi="Avenir LT Std 35 Light" w:cs="Arial"/>
          <w:color w:val="000000"/>
          <w:kern w:val="0"/>
          <w14:ligatures w14:val="none"/>
        </w:rPr>
        <w:t>All of the above</w:t>
      </w:r>
    </w:p>
    <w:p w:rsidR="00D94B73" w:rsidRPr="00014763" w:rsidRDefault="00D87733">
      <w:r w:rsidRPr="00014763">
        <w:rPr>
          <w:rFonts w:ascii="Avenir LT Std 55 Roman" w:hAnsi="Avenir LT Std 55 Roman"/>
          <w:b/>
          <w:bCs/>
          <w:noProof/>
          <w:color w:val="003366"/>
        </w:rPr>
        <w:drawing>
          <wp:anchor distT="0" distB="0" distL="114300" distR="114300" simplePos="0" relativeHeight="251661312" behindDoc="0" locked="0" layoutInCell="1" allowOverlap="1" wp14:anchorId="3DEAD168" wp14:editId="747061B6">
            <wp:simplePos x="0" y="0"/>
            <wp:positionH relativeFrom="page">
              <wp:align>left</wp:align>
            </wp:positionH>
            <wp:positionV relativeFrom="margin">
              <wp:align>bottom</wp:align>
            </wp:positionV>
            <wp:extent cx="7902676" cy="800100"/>
            <wp:effectExtent l="0" t="0" r="3175" b="0"/>
            <wp:wrapSquare wrapText="bothSides"/>
            <wp:docPr id="1063909556" name="Picture 1063909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3417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902676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4B73" w:rsidRPr="00014763" w:rsidSect="00D87733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EC5"/>
    <w:multiLevelType w:val="multilevel"/>
    <w:tmpl w:val="4BD0B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188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33"/>
    <w:rsid w:val="00014763"/>
    <w:rsid w:val="004316CC"/>
    <w:rsid w:val="00D87733"/>
    <w:rsid w:val="00D9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52C2"/>
  <w15:chartTrackingRefBased/>
  <w15:docId w15:val="{9BBA198D-6ADE-47AD-8175-D630E9C6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7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NCEO Office</dc:creator>
  <cp:keywords/>
  <dc:description/>
  <cp:lastModifiedBy>NCEO Office</cp:lastModifiedBy>
  <cp:revision>2</cp:revision>
  <dcterms:created xsi:type="dcterms:W3CDTF">2023-09-20T17:15:00Z</dcterms:created>
  <dcterms:modified xsi:type="dcterms:W3CDTF">2023-09-20T17:21:00Z</dcterms:modified>
</cp:coreProperties>
</file>