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942BB" w14:textId="77777777" w:rsidR="00D87733" w:rsidRDefault="00D87733">
      <w:r>
        <w:rPr>
          <w:rFonts w:ascii="Avenir LT Std 35 Light" w:hAnsi="Avenir LT Std 35 Light"/>
          <w:b/>
          <w:bCs/>
          <w:noProof/>
          <w:sz w:val="32"/>
          <w:szCs w:val="32"/>
          <w:lang w:val="es-US"/>
        </w:rPr>
        <w:drawing>
          <wp:anchor distT="0" distB="0" distL="114300" distR="114300" simplePos="0" relativeHeight="251659264" behindDoc="0" locked="0" layoutInCell="1" allowOverlap="1" wp14:anchorId="7E4F264C" wp14:editId="3D7D25C0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902575" cy="800100"/>
            <wp:effectExtent l="0" t="0" r="3175" b="0"/>
            <wp:wrapSquare wrapText="bothSides"/>
            <wp:docPr id="888669790" name="Picture 888669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1E4CA" w14:textId="77777777" w:rsidR="00D87733" w:rsidRDefault="00D87733"/>
    <w:p w14:paraId="1FE2DF98" w14:textId="77777777" w:rsidR="00D87733" w:rsidRDefault="00D87733" w:rsidP="00D87733"/>
    <w:p w14:paraId="5DA88543" w14:textId="77777777" w:rsidR="00D87733" w:rsidRPr="00014763" w:rsidRDefault="00D87733" w:rsidP="00D87733">
      <w:pPr>
        <w:rPr>
          <w:sz w:val="16"/>
          <w:szCs w:val="16"/>
        </w:rPr>
      </w:pPr>
      <w:r>
        <w:rPr>
          <w:rFonts w:ascii="Avenir LT Std 35 Light" w:hAnsi="Avenir LT Std 35 Light"/>
          <w:b/>
          <w:bCs/>
          <w:noProof/>
          <w:sz w:val="32"/>
          <w:szCs w:val="32"/>
          <w:lang w:val="es-US"/>
        </w:rPr>
        <w:drawing>
          <wp:anchor distT="0" distB="0" distL="114300" distR="114300" simplePos="0" relativeHeight="251662336" behindDoc="1" locked="0" layoutInCell="1" allowOverlap="1" wp14:anchorId="1544758E" wp14:editId="27866412">
            <wp:simplePos x="0" y="0"/>
            <wp:positionH relativeFrom="margin">
              <wp:align>center</wp:align>
            </wp:positionH>
            <wp:positionV relativeFrom="margin">
              <wp:posOffset>1057275</wp:posOffset>
            </wp:positionV>
            <wp:extent cx="2943225" cy="647700"/>
            <wp:effectExtent l="0" t="0" r="9525" b="0"/>
            <wp:wrapSquare wrapText="bothSides"/>
            <wp:docPr id="971588375" name="Picture 971588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74894" name="Picture 6604748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0D3A47" w14:textId="3C007703" w:rsidR="00D87733" w:rsidRPr="00AC5C64" w:rsidRDefault="00D87733" w:rsidP="00D87733">
      <w:pPr>
        <w:spacing w:after="0" w:line="240" w:lineRule="auto"/>
        <w:jc w:val="center"/>
        <w:rPr>
          <w:rFonts w:ascii="Avenir LT Std 55 Roman" w:hAnsi="Avenir LT Std 55 Roman"/>
          <w:b/>
          <w:bCs/>
          <w:color w:val="003366"/>
          <w:sz w:val="28"/>
          <w:szCs w:val="28"/>
        </w:rPr>
      </w:pPr>
      <w:r w:rsidRPr="00AC5C64">
        <w:rPr>
          <w:rFonts w:ascii="Avenir LT Std 55 Roman" w:hAnsi="Avenir LT Std 55 Roman"/>
          <w:noProof/>
          <w:color w:val="003366"/>
          <w:sz w:val="28"/>
          <w:szCs w:val="28"/>
          <w:lang w:val="es-US"/>
        </w:rPr>
        <w:drawing>
          <wp:anchor distT="0" distB="0" distL="114300" distR="114300" simplePos="0" relativeHeight="251664384" behindDoc="0" locked="0" layoutInCell="1" allowOverlap="1" wp14:anchorId="03BDE891" wp14:editId="23D09ACB">
            <wp:simplePos x="0" y="0"/>
            <wp:positionH relativeFrom="page">
              <wp:align>right</wp:align>
            </wp:positionH>
            <wp:positionV relativeFrom="margin">
              <wp:align>bottom</wp:align>
            </wp:positionV>
            <wp:extent cx="7902676" cy="800100"/>
            <wp:effectExtent l="0" t="0" r="3175" b="0"/>
            <wp:wrapSquare wrapText="bothSides"/>
            <wp:docPr id="350563293" name="Picture 350563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C64">
        <w:rPr>
          <w:rFonts w:ascii="Avenir LT Std 55 Roman" w:hAnsi="Avenir LT Std 55 Roman"/>
          <w:b/>
          <w:bCs/>
          <w:color w:val="003366"/>
          <w:sz w:val="28"/>
          <w:szCs w:val="28"/>
          <w:lang w:val="es-US"/>
        </w:rPr>
        <w:t>Trivia del mes de EO</w:t>
      </w:r>
    </w:p>
    <w:p w14:paraId="07816E98" w14:textId="77777777" w:rsidR="00D87733" w:rsidRPr="00AC5C64" w:rsidRDefault="00D87733" w:rsidP="00D87733">
      <w:pPr>
        <w:spacing w:after="0" w:line="240" w:lineRule="auto"/>
        <w:jc w:val="center"/>
        <w:rPr>
          <w:rFonts w:ascii="Avenir LT Std 35 Light" w:hAnsi="Avenir LT Std 35 Light"/>
          <w:sz w:val="20"/>
          <w:szCs w:val="20"/>
        </w:rPr>
      </w:pPr>
    </w:p>
    <w:p w14:paraId="0B7C648F" w14:textId="77777777" w:rsidR="00D87733" w:rsidRPr="00AC5C64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¿Qué significan las siglas ESOP?</w:t>
      </w:r>
    </w:p>
    <w:p w14:paraId="3E2A834A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Programa de Propiedad de Acciones para Empleados (Employee Stock Ownership Program)</w:t>
      </w:r>
    </w:p>
    <w:p w14:paraId="7FFB7057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Plan de Propiedad de Valores para Empleados (Employee Share Ownership Plan)</w:t>
      </w:r>
    </w:p>
    <w:p w14:paraId="6C11BE3A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Plan de Propiedad de Acciones para Empleados (Employee Stock Ownership Plan) </w:t>
      </w:r>
    </w:p>
    <w:p w14:paraId="7FBBA463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Programa de Propiedad de Acciones para Todos (Everyone’s Stock Ownership Program) </w:t>
      </w:r>
    </w:p>
    <w:p w14:paraId="5C9E6AC4" w14:textId="77777777" w:rsidR="00D87733" w:rsidRPr="00AC5C64" w:rsidRDefault="00D87733" w:rsidP="00D8773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</w:p>
    <w:p w14:paraId="4472C455" w14:textId="77777777" w:rsidR="00D87733" w:rsidRPr="00AC5C64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¿En qué año comenzó nuestro ESOP?</w:t>
      </w:r>
    </w:p>
    <w:p w14:paraId="01E2D6A3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1998</w:t>
      </w:r>
    </w:p>
    <w:p w14:paraId="7650D1F3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2006</w:t>
      </w:r>
    </w:p>
    <w:p w14:paraId="159353F7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2017</w:t>
      </w:r>
    </w:p>
    <w:p w14:paraId="5008D883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2023</w:t>
      </w:r>
    </w:p>
    <w:p w14:paraId="7E66F2C0" w14:textId="77777777" w:rsidR="00D87733" w:rsidRPr="00AC5C64" w:rsidRDefault="00D87733" w:rsidP="00D8773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4E7BB5CC" w14:textId="77777777" w:rsidR="00D87733" w:rsidRPr="00AC5C64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¿Qué industria tiene el porcentaje más alto de empresas ESOP?</w:t>
      </w:r>
    </w:p>
    <w:p w14:paraId="7AFA2B4C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Fabricación</w:t>
      </w:r>
    </w:p>
    <w:p w14:paraId="6A5BFACB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Construcción</w:t>
      </w:r>
    </w:p>
    <w:p w14:paraId="65B12512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Comercio al por mayor</w:t>
      </w:r>
    </w:p>
    <w:p w14:paraId="57E80FE2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Servicios profesionales/científicos/técnicos</w:t>
      </w:r>
    </w:p>
    <w:p w14:paraId="7CB643F7" w14:textId="77777777" w:rsidR="00D87733" w:rsidRPr="00AC5C64" w:rsidRDefault="00D87733" w:rsidP="00D8773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775A4606" w14:textId="77777777" w:rsidR="00D87733" w:rsidRPr="00AC5C64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¿Qué estado tiene el mayor número de empresas ESOP?</w:t>
      </w:r>
    </w:p>
    <w:p w14:paraId="5D3D5894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Illinois</w:t>
      </w:r>
    </w:p>
    <w:p w14:paraId="157BFE1C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California</w:t>
      </w:r>
    </w:p>
    <w:p w14:paraId="50D03191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Texas</w:t>
      </w:r>
    </w:p>
    <w:p w14:paraId="5E0A66C2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Nueva York</w:t>
      </w:r>
    </w:p>
    <w:p w14:paraId="50150D92" w14:textId="77777777" w:rsidR="00D87733" w:rsidRPr="00AC5C64" w:rsidRDefault="00D87733" w:rsidP="00D8773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52B685DC" w14:textId="77777777" w:rsidR="00D87733" w:rsidRPr="00AC5C64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¿Qué porcentaje de nuestra empresa es propiedad del ESOP?</w:t>
      </w:r>
    </w:p>
    <w:p w14:paraId="3F3A315F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30%</w:t>
      </w:r>
    </w:p>
    <w:p w14:paraId="3684EB4B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51%</w:t>
      </w:r>
    </w:p>
    <w:p w14:paraId="244377A9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67%</w:t>
      </w:r>
    </w:p>
    <w:p w14:paraId="4B5258F3" w14:textId="77777777" w:rsidR="00D87733" w:rsidRPr="00AC5C64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100%</w:t>
      </w:r>
    </w:p>
    <w:p w14:paraId="312B31DA" w14:textId="77777777" w:rsidR="00014763" w:rsidRPr="00AC5C64" w:rsidRDefault="00014763" w:rsidP="00014763">
      <w:pPr>
        <w:spacing w:after="0" w:line="240" w:lineRule="auto"/>
        <w:ind w:left="144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61244E49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55 Roman" w:hAnsi="Avenir LT Std 55 Roman"/>
          <w:noProof/>
          <w:color w:val="003366"/>
          <w:sz w:val="20"/>
          <w:szCs w:val="20"/>
          <w:lang w:val="es-US"/>
        </w:rPr>
        <w:drawing>
          <wp:anchor distT="0" distB="0" distL="114300" distR="114300" simplePos="0" relativeHeight="251666432" behindDoc="0" locked="0" layoutInCell="1" allowOverlap="1" wp14:anchorId="21724447" wp14:editId="37B217DC">
            <wp:simplePos x="0" y="0"/>
            <wp:positionH relativeFrom="page">
              <wp:align>left</wp:align>
            </wp:positionH>
            <wp:positionV relativeFrom="margin">
              <wp:posOffset>0</wp:posOffset>
            </wp:positionV>
            <wp:extent cx="7902676" cy="800100"/>
            <wp:effectExtent l="0" t="0" r="3175" b="0"/>
            <wp:wrapSquare wrapText="bothSides"/>
            <wp:docPr id="1042077893" name="Picture 1042077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C64">
        <w:rPr>
          <w:rFonts w:ascii="Avenir LT Std 35 Light" w:hAnsi="Avenir LT Std 35 Light"/>
          <w:color w:val="000000"/>
          <w:kern w:val="0"/>
          <w:sz w:val="20"/>
          <w:szCs w:val="20"/>
          <w:lang w:val="es-US"/>
          <w14:ligatures w14:val="none"/>
        </w:rPr>
        <w:t>¿Cuál es el número promedio de nuevos ESOP creados cada año?</w:t>
      </w:r>
    </w:p>
    <w:p w14:paraId="48DC3B68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11</w:t>
      </w:r>
    </w:p>
    <w:p w14:paraId="43DFEC68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254</w:t>
      </w:r>
    </w:p>
    <w:p w14:paraId="007D33A4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675</w:t>
      </w:r>
    </w:p>
    <w:p w14:paraId="34186924" w14:textId="5BCCAFAA" w:rsidR="00051EC6" w:rsidRPr="00AC5C64" w:rsidRDefault="00014763" w:rsidP="00AC5C64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1,018</w:t>
      </w:r>
    </w:p>
    <w:p w14:paraId="5F5F7204" w14:textId="77777777" w:rsidR="00014763" w:rsidRPr="00AC5C64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14:paraId="6BA5DEDD" w14:textId="77777777" w:rsidR="00014763" w:rsidRPr="00917D38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917D38">
        <w:rPr>
          <w:rFonts w:ascii="Avenir LT Std 55 Roman" w:hAnsi="Avenir LT Std 55 Roman"/>
          <w:noProof/>
          <w:color w:val="003366"/>
          <w:sz w:val="20"/>
          <w:szCs w:val="20"/>
          <w:lang w:val="es-US"/>
        </w:rPr>
        <w:drawing>
          <wp:anchor distT="0" distB="0" distL="114300" distR="114300" simplePos="0" relativeHeight="251669504" behindDoc="0" locked="0" layoutInCell="1" allowOverlap="1" wp14:anchorId="566A843C" wp14:editId="4F5FD41A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902676" cy="800100"/>
            <wp:effectExtent l="0" t="0" r="3175" b="0"/>
            <wp:wrapSquare wrapText="bothSides"/>
            <wp:docPr id="1660171185" name="Picture 166017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D38">
        <w:rPr>
          <w:rFonts w:ascii="Avenir LT Std 35 Light" w:hAnsi="Avenir LT Std 35 Light"/>
          <w:color w:val="000000"/>
          <w:kern w:val="0"/>
          <w:sz w:val="20"/>
          <w:szCs w:val="20"/>
          <w:lang w:val="es-US"/>
          <w14:ligatures w14:val="none"/>
        </w:rPr>
        <w:t>¿Cuál de las siguientes empresas NO es una empresa ESOP?</w:t>
      </w:r>
    </w:p>
    <w:p w14:paraId="5563B533" w14:textId="77777777" w:rsidR="00014763" w:rsidRPr="00917D38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917D38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Joy</w:t>
      </w:r>
      <w:proofErr w:type="spellEnd"/>
      <w:r w:rsidRPr="00917D38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 xml:space="preserve"> </w:t>
      </w:r>
      <w:proofErr w:type="spellStart"/>
      <w:r w:rsidRPr="00917D38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Cone</w:t>
      </w:r>
      <w:proofErr w:type="spellEnd"/>
    </w:p>
    <w:p w14:paraId="6D2B5B89" w14:textId="77777777" w:rsidR="00014763" w:rsidRPr="00917D38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917D38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King Arthur Baking Company</w:t>
      </w:r>
    </w:p>
    <w:p w14:paraId="33639A32" w14:textId="77777777" w:rsidR="00014763" w:rsidRPr="00917D38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917D38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Wawa</w:t>
      </w:r>
    </w:p>
    <w:p w14:paraId="0F1F3AB9" w14:textId="77777777" w:rsidR="00014763" w:rsidRPr="00917D38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917D38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Ben &amp; Jerry’s</w:t>
      </w:r>
    </w:p>
    <w:p w14:paraId="3C1C746B" w14:textId="77777777" w:rsidR="00014763" w:rsidRDefault="00014763" w:rsidP="00014763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14:paraId="6CA5F218" w14:textId="77777777" w:rsidR="00AC5C64" w:rsidRPr="00AC5C64" w:rsidRDefault="00AC5C64" w:rsidP="00014763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14:paraId="2AAB02F7" w14:textId="77777777" w:rsidR="00014763" w:rsidRPr="00AC5C64" w:rsidRDefault="00014763" w:rsidP="00014763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AC5C64">
        <w:rPr>
          <w:rFonts w:ascii="Avenir LT Std 55 Roman" w:hAnsi="Avenir LT Std 55 Roman"/>
          <w:b/>
          <w:bCs/>
          <w:noProof/>
          <w:color w:val="003366"/>
          <w:lang w:val="es-US"/>
        </w:rPr>
        <w:drawing>
          <wp:anchor distT="0" distB="0" distL="114300" distR="114300" simplePos="0" relativeHeight="251671552" behindDoc="0" locked="0" layoutInCell="1" allowOverlap="1" wp14:anchorId="2B3C4EC7" wp14:editId="43A6E2D0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902676" cy="800100"/>
            <wp:effectExtent l="0" t="0" r="3175" b="0"/>
            <wp:wrapSquare wrapText="bothSides"/>
            <wp:docPr id="1865481169" name="Picture 186548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880EA" w14:textId="5E987115" w:rsidR="00917D38" w:rsidRPr="00917D38" w:rsidRDefault="00917D38" w:rsidP="00917D38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55 Roman" w:hAnsi="Avenir LT Std 55 Roman"/>
          <w:b/>
          <w:bCs/>
          <w:noProof/>
          <w:color w:val="003366"/>
          <w:lang w:val="es-US"/>
        </w:rPr>
        <w:drawing>
          <wp:anchor distT="0" distB="0" distL="114300" distR="114300" simplePos="0" relativeHeight="251673600" behindDoc="0" locked="0" layoutInCell="1" allowOverlap="1" wp14:anchorId="3D6D3852" wp14:editId="12283969">
            <wp:simplePos x="0" y="0"/>
            <wp:positionH relativeFrom="page">
              <wp:posOffset>19050</wp:posOffset>
            </wp:positionH>
            <wp:positionV relativeFrom="margin">
              <wp:align>top</wp:align>
            </wp:positionV>
            <wp:extent cx="7902676" cy="800100"/>
            <wp:effectExtent l="0" t="0" r="3175" b="0"/>
            <wp:wrapSquare wrapText="bothSides"/>
            <wp:docPr id="681201693" name="Picture 68120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E0937" w14:textId="5886F4D8" w:rsidR="00917D38" w:rsidRDefault="00CA0EBB" w:rsidP="00917D38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55 Roman" w:hAnsi="Avenir LT Std 55 Roman"/>
          <w:b/>
          <w:bCs/>
          <w:noProof/>
          <w:color w:val="003366"/>
          <w:lang w:val="es-US"/>
        </w:rPr>
        <w:lastRenderedPageBreak/>
        <w:drawing>
          <wp:anchor distT="0" distB="0" distL="114300" distR="114300" simplePos="0" relativeHeight="251675648" behindDoc="0" locked="0" layoutInCell="1" allowOverlap="1" wp14:anchorId="4C6BF509" wp14:editId="1FBC8AC9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902676" cy="800100"/>
            <wp:effectExtent l="0" t="0" r="3175" b="0"/>
            <wp:wrapSquare wrapText="bothSides"/>
            <wp:docPr id="1193482303" name="Picture 119348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CAB71" w14:textId="77777777" w:rsidR="00CA0EBB" w:rsidRDefault="00CA0EBB" w:rsidP="00CA0EBB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</w:p>
    <w:p w14:paraId="7D9D8C40" w14:textId="1F24FF23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¿Bajo qué lineamientos federales están regidos los ESOP?</w:t>
      </w:r>
    </w:p>
    <w:p w14:paraId="201A813E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Ley de Seguridad de Ingresos de Jubilación para Empleados (Employee Retirement Income Security Act, ERISA)</w:t>
      </w:r>
    </w:p>
    <w:p w14:paraId="33DCE318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Departamento de Transporte (</w:t>
      </w:r>
      <w:proofErr w:type="spellStart"/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Department</w:t>
      </w:r>
      <w:proofErr w:type="spellEnd"/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 xml:space="preserve"> </w:t>
      </w:r>
      <w:proofErr w:type="spellStart"/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of</w:t>
      </w:r>
      <w:proofErr w:type="spellEnd"/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 xml:space="preserve"> </w:t>
      </w:r>
      <w:proofErr w:type="spellStart"/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Transportation</w:t>
      </w:r>
      <w:proofErr w:type="spellEnd"/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, DOT)</w:t>
      </w:r>
    </w:p>
    <w:p w14:paraId="3C00D2B5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Servicio de Impuestos Internos (Internal Revenue Service, IRS)</w:t>
      </w:r>
    </w:p>
    <w:p w14:paraId="06A02C12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No hay lineamientos</w:t>
      </w:r>
    </w:p>
    <w:p w14:paraId="49C75880" w14:textId="77777777" w:rsidR="00014763" w:rsidRPr="00AC5C64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7F9AF58C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Verdadero o falso: es necesaria una aportación del empleado para participar en el ESOP.</w:t>
      </w:r>
    </w:p>
    <w:p w14:paraId="76CAEDE6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Verdadero</w:t>
      </w:r>
    </w:p>
    <w:p w14:paraId="62157C13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Falso</w:t>
      </w:r>
    </w:p>
    <w:p w14:paraId="6D45D7EA" w14:textId="77777777" w:rsidR="00014763" w:rsidRPr="00AC5C64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2B79253E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¿Quién es la persona o grupo responsable de aprobar la repartición de costos?</w:t>
      </w:r>
    </w:p>
    <w:p w14:paraId="61969177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Administradores del plan del ESOP</w:t>
      </w:r>
    </w:p>
    <w:p w14:paraId="6857692E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Contador público certificado</w:t>
      </w:r>
    </w:p>
    <w:p w14:paraId="7C6AF993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Consejo de Administración</w:t>
      </w:r>
    </w:p>
    <w:p w14:paraId="2EF583E0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Fiduciarios del ESOP</w:t>
      </w:r>
    </w:p>
    <w:p w14:paraId="1BD0EB70" w14:textId="77777777" w:rsidR="00014763" w:rsidRPr="00AC5C64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38E4F0F8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_______ es algo de valor económico propiedad de una persona o una corporación.</w:t>
      </w:r>
    </w:p>
    <w:p w14:paraId="41FD264C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Responsabilidad</w:t>
      </w:r>
    </w:p>
    <w:p w14:paraId="27B30109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Activo</w:t>
      </w:r>
    </w:p>
    <w:p w14:paraId="193B7E6E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Cuentas por cobrar</w:t>
      </w:r>
    </w:p>
    <w:p w14:paraId="1A6DF25E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Deuda</w:t>
      </w:r>
    </w:p>
    <w:p w14:paraId="06F7C0AA" w14:textId="77777777" w:rsidR="00014763" w:rsidRPr="00AC5C64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69A6FC4B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¿Quién es responsable de supervisar la obligación de recompra de una empresa?</w:t>
      </w:r>
    </w:p>
    <w:p w14:paraId="4629AE79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Director financiero (CFO)</w:t>
      </w:r>
    </w:p>
    <w:p w14:paraId="48174102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CEO</w:t>
      </w:r>
    </w:p>
    <w:p w14:paraId="3F25B687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Fiduciario</w:t>
      </w:r>
    </w:p>
    <w:p w14:paraId="24D839DA" w14:textId="77777777" w:rsidR="00014763" w:rsidRPr="00AC5C64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kern w:val="0"/>
          <w:sz w:val="20"/>
          <w:szCs w:val="20"/>
          <w14:ligatures w14:val="none"/>
        </w:rPr>
      </w:pPr>
      <w:r w:rsidRPr="00AC5C64">
        <w:rPr>
          <w:rFonts w:ascii="Avenir LT Std 35 Light" w:hAnsi="Avenir LT Std 35 Light"/>
          <w:noProof/>
          <w:sz w:val="20"/>
          <w:szCs w:val="20"/>
          <w:lang w:val="es-US"/>
        </w:rPr>
        <w:drawing>
          <wp:anchor distT="0" distB="0" distL="114300" distR="114300" simplePos="0" relativeHeight="251667456" behindDoc="0" locked="0" layoutInCell="1" allowOverlap="1" wp14:anchorId="464A1203" wp14:editId="22A1D4AF">
            <wp:simplePos x="0" y="0"/>
            <wp:positionH relativeFrom="page">
              <wp:align>left</wp:align>
            </wp:positionH>
            <wp:positionV relativeFrom="margin">
              <wp:align>bottom</wp:align>
            </wp:positionV>
            <wp:extent cx="7902676" cy="800100"/>
            <wp:effectExtent l="0" t="0" r="3175" b="0"/>
            <wp:wrapSquare wrapText="bothSides"/>
            <wp:docPr id="562957477" name="Picture 562957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C64">
        <w:rPr>
          <w:rFonts w:ascii="Avenir LT Std 35 Light" w:hAnsi="Avenir LT Std 35 Light"/>
          <w:noProof/>
          <w:sz w:val="20"/>
          <w:szCs w:val="20"/>
          <w:lang w:val="es-US"/>
        </w:rPr>
        <w:t>Consejo de Administración</w:t>
      </w:r>
    </w:p>
    <w:p w14:paraId="16302DC0" w14:textId="77777777" w:rsidR="00014763" w:rsidRPr="00AC5C64" w:rsidRDefault="00014763" w:rsidP="00014763">
      <w:pPr>
        <w:spacing w:after="0" w:line="240" w:lineRule="auto"/>
        <w:ind w:left="1440"/>
        <w:textAlignment w:val="baseline"/>
        <w:rPr>
          <w:rFonts w:ascii="Avenir LT Std 35 Light" w:eastAsia="Times New Roman" w:hAnsi="Avenir LT Std 35 Light" w:cs="Arial"/>
          <w:kern w:val="0"/>
          <w:sz w:val="20"/>
          <w:szCs w:val="20"/>
          <w14:ligatures w14:val="none"/>
        </w:rPr>
      </w:pPr>
    </w:p>
    <w:p w14:paraId="5157D226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Verdadero o falso: ser dueño como empleado es diferente a tener acciones en una gran empresa pública.</w:t>
      </w:r>
    </w:p>
    <w:p w14:paraId="3125ECDF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Verdadero</w:t>
      </w:r>
    </w:p>
    <w:p w14:paraId="16FD0486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Falso</w:t>
      </w:r>
    </w:p>
    <w:p w14:paraId="03A35689" w14:textId="77777777" w:rsidR="00014763" w:rsidRPr="00AC5C64" w:rsidRDefault="00014763" w:rsidP="00014763">
      <w:pPr>
        <w:spacing w:after="0" w:line="240" w:lineRule="auto"/>
        <w:ind w:left="144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2C3B6EAF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¿Cómo se llama cuando tiene acceso al 100% de su cuenta del ESOP?</w:t>
      </w:r>
    </w:p>
    <w:p w14:paraId="7F11E9CA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Parcialmente investido</w:t>
      </w:r>
    </w:p>
    <w:p w14:paraId="6D42EFC1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Completamente investido</w:t>
      </w:r>
    </w:p>
    <w:p w14:paraId="3BF4A53E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Parcialmente asignado</w:t>
      </w:r>
    </w:p>
    <w:p w14:paraId="3374052E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Completamente asignado</w:t>
      </w:r>
    </w:p>
    <w:p w14:paraId="04F77E65" w14:textId="77777777" w:rsidR="00014763" w:rsidRPr="00AC5C64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</w:p>
    <w:p w14:paraId="25B8A383" w14:textId="77777777" w:rsidR="00014763" w:rsidRPr="00AC5C64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¿Por qué las empresas establecen ESOP?</w:t>
      </w:r>
    </w:p>
    <w:p w14:paraId="3765A29F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Para comprar la participación del o los propietarios de una empresa privada</w:t>
      </w:r>
    </w:p>
    <w:p w14:paraId="511C72EB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Para alinear los intereses de los empleados y la empresa</w:t>
      </w:r>
    </w:p>
    <w:p w14:paraId="4B719450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Para crear una cultura de la propiedad</w:t>
      </w:r>
    </w:p>
    <w:p w14:paraId="5F538CF7" w14:textId="77777777" w:rsidR="00014763" w:rsidRPr="00AC5C64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14:ligatures w14:val="none"/>
        </w:rPr>
      </w:pPr>
      <w:r w:rsidRPr="00AC5C64">
        <w:rPr>
          <w:rFonts w:ascii="Avenir LT Std 35 Light" w:eastAsia="Times New Roman" w:hAnsi="Avenir LT Std 35 Light" w:cs="Arial"/>
          <w:color w:val="000000"/>
          <w:kern w:val="0"/>
          <w:sz w:val="20"/>
          <w:szCs w:val="20"/>
          <w:lang w:val="es-US"/>
          <w14:ligatures w14:val="none"/>
        </w:rPr>
        <w:t>Todas las anteriores.</w:t>
      </w:r>
    </w:p>
    <w:p w14:paraId="2353B9A6" w14:textId="77777777" w:rsidR="00D94B73" w:rsidRPr="00014763" w:rsidRDefault="00D87733">
      <w:r>
        <w:rPr>
          <w:rFonts w:ascii="Avenir LT Std 55 Roman" w:hAnsi="Avenir LT Std 55 Roman"/>
          <w:b/>
          <w:bCs/>
          <w:noProof/>
          <w:color w:val="003366"/>
          <w:lang w:val="es-US"/>
        </w:rPr>
        <w:drawing>
          <wp:anchor distT="0" distB="0" distL="114300" distR="114300" simplePos="0" relativeHeight="251661312" behindDoc="0" locked="0" layoutInCell="1" allowOverlap="1" wp14:anchorId="3DEAD168" wp14:editId="747061B6">
            <wp:simplePos x="0" y="0"/>
            <wp:positionH relativeFrom="page">
              <wp:align>left</wp:align>
            </wp:positionH>
            <wp:positionV relativeFrom="margin">
              <wp:align>bottom</wp:align>
            </wp:positionV>
            <wp:extent cx="7902676" cy="800100"/>
            <wp:effectExtent l="0" t="0" r="3175" b="0"/>
            <wp:wrapSquare wrapText="bothSides"/>
            <wp:docPr id="1063909556" name="Picture 1063909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4B73" w:rsidRPr="00014763" w:rsidSect="00D87733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altName w:val="Calibri"/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EC5"/>
    <w:multiLevelType w:val="multilevel"/>
    <w:tmpl w:val="4BD0B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188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33"/>
    <w:rsid w:val="00014763"/>
    <w:rsid w:val="00051EC6"/>
    <w:rsid w:val="004316CC"/>
    <w:rsid w:val="00917D38"/>
    <w:rsid w:val="00AC5C64"/>
    <w:rsid w:val="00CA0EBB"/>
    <w:rsid w:val="00D87733"/>
    <w:rsid w:val="00D9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52C2"/>
  <w15:chartTrackingRefBased/>
  <w15:docId w15:val="{9BBA198D-6ADE-47AD-8175-D630E9C6D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77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NCEO Office</dc:creator>
  <cp:keywords/>
  <dc:description/>
  <cp:lastModifiedBy>NCEO Office</cp:lastModifiedBy>
  <cp:revision>6</cp:revision>
  <dcterms:created xsi:type="dcterms:W3CDTF">2023-09-20T17:15:00Z</dcterms:created>
  <dcterms:modified xsi:type="dcterms:W3CDTF">2023-10-02T15:31:00Z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b6013771eaa7eba6c523403a203db4bc9e9b30e9c6f7491276cb7ac0fcc07690</vt:lpwstr>
  </property>
</Properties>
</file>